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910" w:rsidRDefault="00290910">
      <w:bookmarkStart w:id="0" w:name="_GoBack"/>
      <w:bookmarkEnd w:id="0"/>
    </w:p>
    <w:tbl>
      <w:tblPr>
        <w:tblW w:w="8000" w:type="dxa"/>
        <w:jc w:val="center"/>
        <w:tblCellSpacing w:w="60" w:type="dxa"/>
        <w:shd w:val="clear" w:color="auto" w:fill="FFFFFF"/>
        <w:tblCellMar>
          <w:left w:w="0" w:type="dxa"/>
          <w:right w:w="0" w:type="dxa"/>
        </w:tblCellMar>
        <w:tblLook w:val="04A0" w:firstRow="1" w:lastRow="0" w:firstColumn="1" w:lastColumn="0" w:noHBand="0" w:noVBand="1"/>
      </w:tblPr>
      <w:tblGrid>
        <w:gridCol w:w="8000"/>
      </w:tblGrid>
      <w:tr w:rsidR="000975FB" w:rsidRPr="000975FB" w:rsidTr="000975FB">
        <w:trPr>
          <w:tblCellSpacing w:w="60" w:type="dxa"/>
          <w:jc w:val="center"/>
        </w:trPr>
        <w:tc>
          <w:tcPr>
            <w:tcW w:w="0" w:type="auto"/>
            <w:shd w:val="clear" w:color="auto" w:fill="FFFFFF"/>
            <w:hideMark/>
          </w:tcPr>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b/>
                <w:bCs/>
                <w:sz w:val="24"/>
                <w:szCs w:val="24"/>
                <w:lang w:eastAsia="en-GB"/>
              </w:rPr>
              <w:t xml:space="preserve">The following is a local policing update for the </w:t>
            </w:r>
            <w:proofErr w:type="spellStart"/>
            <w:r w:rsidRPr="000975FB">
              <w:rPr>
                <w:rFonts w:eastAsia="Times New Roman" w:cs="Arial"/>
                <w:b/>
                <w:bCs/>
                <w:sz w:val="24"/>
                <w:szCs w:val="24"/>
                <w:lang w:eastAsia="en-GB"/>
              </w:rPr>
              <w:t>Diss</w:t>
            </w:r>
            <w:proofErr w:type="spellEnd"/>
            <w:r w:rsidRPr="000975FB">
              <w:rPr>
                <w:rFonts w:eastAsia="Times New Roman" w:cs="Arial"/>
                <w:b/>
                <w:bCs/>
                <w:sz w:val="24"/>
                <w:szCs w:val="24"/>
                <w:lang w:eastAsia="en-GB"/>
              </w:rPr>
              <w:t xml:space="preserve"> neighbourhood </w:t>
            </w:r>
          </w:p>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b/>
                <w:bCs/>
                <w:sz w:val="24"/>
                <w:szCs w:val="24"/>
                <w:lang w:eastAsia="en-GB"/>
              </w:rPr>
              <w:t xml:space="preserve">Weekly crime summary 31 May – 6 June 2013 </w:t>
            </w:r>
          </w:p>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b/>
                <w:bCs/>
                <w:sz w:val="24"/>
                <w:szCs w:val="24"/>
                <w:lang w:eastAsia="en-GB"/>
              </w:rPr>
              <w:t> </w:t>
            </w:r>
          </w:p>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b/>
                <w:bCs/>
                <w:sz w:val="24"/>
                <w:szCs w:val="24"/>
                <w:lang w:eastAsia="en-GB"/>
              </w:rPr>
              <w:t>District summary</w:t>
            </w:r>
          </w:p>
          <w:p w:rsidR="000975FB" w:rsidRPr="000975FB" w:rsidRDefault="000975FB" w:rsidP="000975FB">
            <w:pPr>
              <w:ind w:left="0"/>
              <w:jc w:val="both"/>
              <w:rPr>
                <w:rFonts w:ascii="Times New Roman" w:eastAsia="Times New Roman" w:hAnsi="Times New Roman" w:cs="Times New Roman"/>
                <w:sz w:val="24"/>
                <w:szCs w:val="24"/>
                <w:lang w:eastAsia="en-GB"/>
              </w:rPr>
            </w:pPr>
            <w:r w:rsidRPr="000975FB">
              <w:rPr>
                <w:rFonts w:eastAsia="Times New Roman" w:cs="Arial"/>
                <w:sz w:val="24"/>
                <w:szCs w:val="24"/>
                <w:lang w:eastAsia="en-GB"/>
              </w:rPr>
              <w:t xml:space="preserve">Over the last week we have seen a steady increase in cars being broken into, often where valuable items such as laptops, handbags and sat </w:t>
            </w:r>
            <w:proofErr w:type="spellStart"/>
            <w:r w:rsidRPr="000975FB">
              <w:rPr>
                <w:rFonts w:eastAsia="Times New Roman" w:cs="Arial"/>
                <w:sz w:val="24"/>
                <w:szCs w:val="24"/>
                <w:lang w:eastAsia="en-GB"/>
              </w:rPr>
              <w:t>navs</w:t>
            </w:r>
            <w:proofErr w:type="spellEnd"/>
            <w:r w:rsidRPr="000975FB">
              <w:rPr>
                <w:rFonts w:eastAsia="Times New Roman" w:cs="Arial"/>
                <w:sz w:val="24"/>
                <w:szCs w:val="24"/>
                <w:lang w:eastAsia="en-GB"/>
              </w:rPr>
              <w:t xml:space="preserve"> were on display. </w:t>
            </w:r>
          </w:p>
          <w:p w:rsidR="000975FB" w:rsidRPr="000975FB" w:rsidRDefault="000975FB" w:rsidP="000975FB">
            <w:pPr>
              <w:ind w:left="0"/>
              <w:jc w:val="both"/>
              <w:rPr>
                <w:rFonts w:ascii="Times New Roman" w:eastAsia="Times New Roman" w:hAnsi="Times New Roman" w:cs="Times New Roman"/>
                <w:sz w:val="24"/>
                <w:szCs w:val="24"/>
                <w:lang w:eastAsia="en-GB"/>
              </w:rPr>
            </w:pPr>
            <w:r w:rsidRPr="000975FB">
              <w:rPr>
                <w:rFonts w:eastAsia="Times New Roman" w:cs="Arial"/>
                <w:sz w:val="24"/>
                <w:szCs w:val="24"/>
                <w:lang w:eastAsia="en-GB"/>
              </w:rPr>
              <w:t>A number of the cars have been targeted at car parks in areas popular with walkers and over the past few days warning signs have been put up and leaflets handed out. Please don’t make it easy for the criminals – keep valuables with you or at home.</w:t>
            </w:r>
          </w:p>
          <w:p w:rsidR="000975FB" w:rsidRPr="000975FB" w:rsidRDefault="000975FB" w:rsidP="000975FB">
            <w:pPr>
              <w:ind w:left="0"/>
              <w:jc w:val="both"/>
              <w:rPr>
                <w:rFonts w:ascii="Times New Roman" w:eastAsia="Times New Roman" w:hAnsi="Times New Roman" w:cs="Times New Roman"/>
                <w:sz w:val="24"/>
                <w:szCs w:val="24"/>
                <w:lang w:eastAsia="en-GB"/>
              </w:rPr>
            </w:pPr>
            <w:r w:rsidRPr="000975FB">
              <w:rPr>
                <w:rFonts w:eastAsia="Times New Roman" w:cs="Arial"/>
                <w:sz w:val="24"/>
                <w:szCs w:val="24"/>
                <w:lang w:eastAsia="en-GB"/>
              </w:rPr>
              <w:t>Another repeat message I’m afraid as we continue to see garden ornaments, pots, stones and such things being removed from gardens. It is happening across South Norfolk so please think about what you have in your front garden and secure it or move it.</w:t>
            </w:r>
          </w:p>
          <w:p w:rsidR="000975FB" w:rsidRPr="000975FB" w:rsidRDefault="000975FB" w:rsidP="000975FB">
            <w:pPr>
              <w:ind w:left="0"/>
              <w:jc w:val="both"/>
              <w:rPr>
                <w:rFonts w:ascii="Times New Roman" w:eastAsia="Times New Roman" w:hAnsi="Times New Roman" w:cs="Times New Roman"/>
                <w:sz w:val="24"/>
                <w:szCs w:val="24"/>
                <w:lang w:eastAsia="en-GB"/>
              </w:rPr>
            </w:pPr>
            <w:r w:rsidRPr="000975FB">
              <w:rPr>
                <w:rFonts w:eastAsia="Times New Roman" w:cs="Arial"/>
                <w:sz w:val="24"/>
                <w:szCs w:val="24"/>
                <w:lang w:eastAsia="en-GB"/>
              </w:rPr>
              <w:t xml:space="preserve">Last weekend saw a number of allotment sheds being broken into at </w:t>
            </w:r>
            <w:proofErr w:type="spellStart"/>
            <w:r w:rsidRPr="000975FB">
              <w:rPr>
                <w:rFonts w:eastAsia="Times New Roman" w:cs="Arial"/>
                <w:sz w:val="24"/>
                <w:szCs w:val="24"/>
                <w:lang w:eastAsia="en-GB"/>
              </w:rPr>
              <w:t>Ditchingham</w:t>
            </w:r>
            <w:proofErr w:type="spellEnd"/>
            <w:r w:rsidRPr="000975FB">
              <w:rPr>
                <w:rFonts w:eastAsia="Times New Roman" w:cs="Arial"/>
                <w:sz w:val="24"/>
                <w:szCs w:val="24"/>
                <w:lang w:eastAsia="en-GB"/>
              </w:rPr>
              <w:t>. Locks and hinges have been forced to get into them. Hopefully this is a one off, however, if you have an allotment or have friends that do please check your security. Use close shackle padlocks, security screws and mark tools for all to see.</w:t>
            </w:r>
          </w:p>
          <w:p w:rsidR="000975FB" w:rsidRPr="000975FB" w:rsidRDefault="000975FB" w:rsidP="000975FB">
            <w:pPr>
              <w:ind w:left="0"/>
              <w:jc w:val="both"/>
              <w:rPr>
                <w:rFonts w:ascii="Times New Roman" w:eastAsia="Times New Roman" w:hAnsi="Times New Roman" w:cs="Times New Roman"/>
                <w:sz w:val="24"/>
                <w:szCs w:val="24"/>
                <w:lang w:eastAsia="en-GB"/>
              </w:rPr>
            </w:pPr>
            <w:r w:rsidRPr="000975FB">
              <w:rPr>
                <w:rFonts w:eastAsia="Times New Roman" w:cs="Arial"/>
                <w:b/>
                <w:bCs/>
                <w:sz w:val="24"/>
                <w:szCs w:val="24"/>
                <w:lang w:eastAsia="en-GB"/>
              </w:rPr>
              <w:t xml:space="preserve">Inspector Carol Congreve </w:t>
            </w:r>
          </w:p>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b/>
                <w:bCs/>
                <w:sz w:val="24"/>
                <w:szCs w:val="24"/>
                <w:lang w:eastAsia="en-GB"/>
              </w:rPr>
              <w:t> </w:t>
            </w:r>
          </w:p>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b/>
                <w:bCs/>
                <w:i/>
                <w:iCs/>
                <w:sz w:val="24"/>
                <w:szCs w:val="24"/>
                <w:lang w:eastAsia="en-GB"/>
              </w:rPr>
              <w:t xml:space="preserve">Please note the information contained within the crime summary is information suitable for public distribution and does not include certain categories which may have personal privacy or data protection implications. </w:t>
            </w:r>
          </w:p>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b/>
                <w:bCs/>
                <w:i/>
                <w:iCs/>
                <w:sz w:val="24"/>
                <w:szCs w:val="24"/>
                <w:lang w:eastAsia="en-GB"/>
              </w:rPr>
              <w:t> </w:t>
            </w:r>
          </w:p>
          <w:tbl>
            <w:tblPr>
              <w:tblW w:w="7740" w:type="dxa"/>
              <w:tblCellMar>
                <w:left w:w="0" w:type="dxa"/>
                <w:right w:w="0" w:type="dxa"/>
              </w:tblCellMar>
              <w:tblLook w:val="04A0" w:firstRow="1" w:lastRow="0" w:firstColumn="1" w:lastColumn="0" w:noHBand="0" w:noVBand="1"/>
            </w:tblPr>
            <w:tblGrid>
              <w:gridCol w:w="1152"/>
              <w:gridCol w:w="1238"/>
              <w:gridCol w:w="1838"/>
              <w:gridCol w:w="1399"/>
              <w:gridCol w:w="2113"/>
            </w:tblGrid>
            <w:tr w:rsidR="000975FB" w:rsidRPr="000975FB">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jc w:val="center"/>
                    <w:rPr>
                      <w:rFonts w:ascii="Times New Roman" w:eastAsia="Times New Roman" w:hAnsi="Times New Roman" w:cs="Times New Roman"/>
                      <w:sz w:val="24"/>
                      <w:szCs w:val="24"/>
                      <w:lang w:eastAsia="en-GB"/>
                    </w:rPr>
                  </w:pPr>
                  <w:r w:rsidRPr="000975FB">
                    <w:rPr>
                      <w:rFonts w:eastAsia="Times New Roman" w:cs="Arial"/>
                      <w:sz w:val="24"/>
                      <w:szCs w:val="24"/>
                      <w:lang w:eastAsia="en-GB"/>
                    </w:rPr>
                    <w:t>23414/13</w:t>
                  </w:r>
                </w:p>
              </w:tc>
              <w:tc>
                <w:tcPr>
                  <w:tcW w:w="1313" w:type="dxa"/>
                  <w:tcBorders>
                    <w:top w:val="single" w:sz="8" w:space="0" w:color="000000"/>
                    <w:left w:val="nil"/>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Attempted Burglary Dwelling</w:t>
                  </w:r>
                </w:p>
              </w:tc>
              <w:tc>
                <w:tcPr>
                  <w:tcW w:w="1843" w:type="dxa"/>
                  <w:tcBorders>
                    <w:top w:val="single" w:sz="8" w:space="0" w:color="000000"/>
                    <w:left w:val="nil"/>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 xml:space="preserve"> KING GEORGE MEWS </w:t>
                  </w:r>
                </w:p>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DISS</w:t>
                  </w:r>
                </w:p>
              </w:tc>
              <w:tc>
                <w:tcPr>
                  <w:tcW w:w="1842" w:type="dxa"/>
                  <w:tcBorders>
                    <w:top w:val="single" w:sz="8" w:space="0" w:color="000000"/>
                    <w:left w:val="nil"/>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 Between 29 May 2013 22:00 and 30 May 2013 07:00</w:t>
                  </w:r>
                </w:p>
              </w:tc>
              <w:tc>
                <w:tcPr>
                  <w:tcW w:w="3402" w:type="dxa"/>
                  <w:tcBorders>
                    <w:top w:val="single" w:sz="8" w:space="0" w:color="000000"/>
                    <w:left w:val="nil"/>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 xml:space="preserve">Attempts to force rear patio door with shovel found in garden. No entry gained. </w:t>
                  </w:r>
                </w:p>
              </w:tc>
            </w:tr>
            <w:tr w:rsidR="000975FB" w:rsidRPr="000975FB">
              <w:tc>
                <w:tcPr>
                  <w:tcW w:w="1269" w:type="dxa"/>
                  <w:tcBorders>
                    <w:top w:val="nil"/>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jc w:val="center"/>
                    <w:rPr>
                      <w:rFonts w:ascii="Times New Roman" w:eastAsia="Times New Roman" w:hAnsi="Times New Roman" w:cs="Times New Roman"/>
                      <w:sz w:val="24"/>
                      <w:szCs w:val="24"/>
                      <w:lang w:eastAsia="en-GB"/>
                    </w:rPr>
                  </w:pPr>
                  <w:r w:rsidRPr="000975FB">
                    <w:rPr>
                      <w:rFonts w:eastAsia="Times New Roman" w:cs="Arial"/>
                      <w:sz w:val="24"/>
                      <w:szCs w:val="24"/>
                      <w:lang w:eastAsia="en-GB"/>
                    </w:rPr>
                    <w:t>23302/13</w:t>
                  </w:r>
                </w:p>
              </w:tc>
              <w:tc>
                <w:tcPr>
                  <w:tcW w:w="131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Burglary in a Building other than a Dwelling</w:t>
                  </w:r>
                </w:p>
              </w:tc>
              <w:tc>
                <w:tcPr>
                  <w:tcW w:w="184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 THE HEYWOOD DISS</w:t>
                  </w:r>
                </w:p>
              </w:tc>
              <w:tc>
                <w:tcPr>
                  <w:tcW w:w="1842"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 Between 29 May 2013 16:00 and 30 May 2013 10:00</w:t>
                  </w:r>
                </w:p>
              </w:tc>
              <w:tc>
                <w:tcPr>
                  <w:tcW w:w="3402"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 xml:space="preserve">A portable building situated at Heywood Hall Farm was entered and a mobile phone was taken from one of the rooms. </w:t>
                  </w:r>
                </w:p>
              </w:tc>
            </w:tr>
            <w:tr w:rsidR="000975FB" w:rsidRPr="000975FB">
              <w:tc>
                <w:tcPr>
                  <w:tcW w:w="1269" w:type="dxa"/>
                  <w:tcBorders>
                    <w:top w:val="nil"/>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jc w:val="center"/>
                    <w:rPr>
                      <w:rFonts w:ascii="Times New Roman" w:eastAsia="Times New Roman" w:hAnsi="Times New Roman" w:cs="Times New Roman"/>
                      <w:sz w:val="24"/>
                      <w:szCs w:val="24"/>
                      <w:lang w:eastAsia="en-GB"/>
                    </w:rPr>
                  </w:pPr>
                  <w:r w:rsidRPr="000975FB">
                    <w:rPr>
                      <w:rFonts w:eastAsia="Times New Roman" w:cs="Arial"/>
                      <w:sz w:val="24"/>
                      <w:szCs w:val="24"/>
                      <w:lang w:eastAsia="en-GB"/>
                    </w:rPr>
                    <w:t>23839/13</w:t>
                  </w:r>
                </w:p>
              </w:tc>
              <w:tc>
                <w:tcPr>
                  <w:tcW w:w="131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Other Criminal Damage</w:t>
                  </w:r>
                </w:p>
              </w:tc>
              <w:tc>
                <w:tcPr>
                  <w:tcW w:w="184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 SHELFANGER ROAD SHELFANGER</w:t>
                  </w:r>
                </w:p>
              </w:tc>
              <w:tc>
                <w:tcPr>
                  <w:tcW w:w="1842"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 Between 29 May 2013 00:00 and 01 Jun 2013 19:00</w:t>
                  </w:r>
                </w:p>
              </w:tc>
              <w:tc>
                <w:tcPr>
                  <w:tcW w:w="3402"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 xml:space="preserve">Field entered after gate damaged, nothing stolen. </w:t>
                  </w:r>
                </w:p>
              </w:tc>
            </w:tr>
            <w:tr w:rsidR="000975FB" w:rsidRPr="000975FB">
              <w:tc>
                <w:tcPr>
                  <w:tcW w:w="1269" w:type="dxa"/>
                  <w:tcBorders>
                    <w:top w:val="nil"/>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jc w:val="center"/>
                    <w:rPr>
                      <w:rFonts w:ascii="Times New Roman" w:eastAsia="Times New Roman" w:hAnsi="Times New Roman" w:cs="Times New Roman"/>
                      <w:sz w:val="24"/>
                      <w:szCs w:val="24"/>
                      <w:lang w:eastAsia="en-GB"/>
                    </w:rPr>
                  </w:pPr>
                  <w:r w:rsidRPr="000975FB">
                    <w:rPr>
                      <w:rFonts w:eastAsia="Times New Roman" w:cs="Arial"/>
                      <w:sz w:val="24"/>
                      <w:szCs w:val="24"/>
                      <w:lang w:eastAsia="en-GB"/>
                    </w:rPr>
                    <w:t>23379/13</w:t>
                  </w:r>
                </w:p>
              </w:tc>
              <w:tc>
                <w:tcPr>
                  <w:tcW w:w="131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Theft From A Motor Vehicle</w:t>
                  </w:r>
                </w:p>
              </w:tc>
              <w:tc>
                <w:tcPr>
                  <w:tcW w:w="184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 MANOR ROAD ROYDON</w:t>
                  </w:r>
                </w:p>
              </w:tc>
              <w:tc>
                <w:tcPr>
                  <w:tcW w:w="1842"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 xml:space="preserve"> Between 30 May 2013 16:30 and </w:t>
                  </w:r>
                  <w:r w:rsidRPr="000975FB">
                    <w:rPr>
                      <w:rFonts w:eastAsia="Times New Roman" w:cs="Arial"/>
                      <w:sz w:val="24"/>
                      <w:szCs w:val="24"/>
                      <w:lang w:eastAsia="en-GB"/>
                    </w:rPr>
                    <w:lastRenderedPageBreak/>
                    <w:t>30 May 2013 16:50</w:t>
                  </w:r>
                </w:p>
              </w:tc>
              <w:tc>
                <w:tcPr>
                  <w:tcW w:w="3402"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lastRenderedPageBreak/>
                    <w:t xml:space="preserve">Power tools stolen from rear of van. </w:t>
                  </w:r>
                </w:p>
              </w:tc>
            </w:tr>
            <w:tr w:rsidR="000975FB" w:rsidRPr="000975FB">
              <w:tc>
                <w:tcPr>
                  <w:tcW w:w="1269" w:type="dxa"/>
                  <w:tcBorders>
                    <w:top w:val="nil"/>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jc w:val="center"/>
                    <w:rPr>
                      <w:rFonts w:ascii="Times New Roman" w:eastAsia="Times New Roman" w:hAnsi="Times New Roman" w:cs="Times New Roman"/>
                      <w:sz w:val="24"/>
                      <w:szCs w:val="24"/>
                      <w:lang w:eastAsia="en-GB"/>
                    </w:rPr>
                  </w:pPr>
                  <w:r w:rsidRPr="000975FB">
                    <w:rPr>
                      <w:rFonts w:eastAsia="Times New Roman" w:cs="Arial"/>
                      <w:sz w:val="24"/>
                      <w:szCs w:val="24"/>
                      <w:lang w:eastAsia="en-GB"/>
                    </w:rPr>
                    <w:lastRenderedPageBreak/>
                    <w:t>23514/13</w:t>
                  </w:r>
                </w:p>
              </w:tc>
              <w:tc>
                <w:tcPr>
                  <w:tcW w:w="131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Theft If Not Classified Elsewhere</w:t>
                  </w:r>
                </w:p>
              </w:tc>
              <w:tc>
                <w:tcPr>
                  <w:tcW w:w="184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 xml:space="preserve"> FRENZE ROAD </w:t>
                  </w:r>
                </w:p>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DISS</w:t>
                  </w:r>
                </w:p>
              </w:tc>
              <w:tc>
                <w:tcPr>
                  <w:tcW w:w="1842"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 Between 29 May 2013 17:00 and 30 May 2013 09:00</w:t>
                  </w:r>
                </w:p>
              </w:tc>
              <w:tc>
                <w:tcPr>
                  <w:tcW w:w="3402"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Unknown person has stolen a wall mounted flower planter from the wall outside the property.</w:t>
                  </w:r>
                </w:p>
              </w:tc>
            </w:tr>
            <w:tr w:rsidR="000975FB" w:rsidRPr="000975FB">
              <w:tc>
                <w:tcPr>
                  <w:tcW w:w="1269" w:type="dxa"/>
                  <w:tcBorders>
                    <w:top w:val="nil"/>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jc w:val="center"/>
                    <w:rPr>
                      <w:rFonts w:ascii="Times New Roman" w:eastAsia="Times New Roman" w:hAnsi="Times New Roman" w:cs="Times New Roman"/>
                      <w:sz w:val="24"/>
                      <w:szCs w:val="24"/>
                      <w:lang w:eastAsia="en-GB"/>
                    </w:rPr>
                  </w:pPr>
                  <w:r w:rsidRPr="000975FB">
                    <w:rPr>
                      <w:rFonts w:eastAsia="Times New Roman" w:cs="Arial"/>
                      <w:sz w:val="24"/>
                      <w:szCs w:val="24"/>
                      <w:lang w:eastAsia="en-GB"/>
                    </w:rPr>
                    <w:t>23584/13</w:t>
                  </w:r>
                </w:p>
              </w:tc>
              <w:tc>
                <w:tcPr>
                  <w:tcW w:w="131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Theft If Not Classified Elsewhere</w:t>
                  </w:r>
                </w:p>
              </w:tc>
              <w:tc>
                <w:tcPr>
                  <w:tcW w:w="184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 PARK ROAD DISS</w:t>
                  </w:r>
                </w:p>
              </w:tc>
              <w:tc>
                <w:tcPr>
                  <w:tcW w:w="1842"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 Between 27 May 2013 10:00 and 27 May 2013 11:00</w:t>
                  </w:r>
                </w:p>
              </w:tc>
              <w:tc>
                <w:tcPr>
                  <w:tcW w:w="3402"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 xml:space="preserve">Bag stolen. </w:t>
                  </w:r>
                </w:p>
              </w:tc>
            </w:tr>
            <w:tr w:rsidR="000975FB" w:rsidRPr="000975FB">
              <w:tc>
                <w:tcPr>
                  <w:tcW w:w="1269" w:type="dxa"/>
                  <w:tcBorders>
                    <w:top w:val="nil"/>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jc w:val="center"/>
                    <w:rPr>
                      <w:rFonts w:ascii="Times New Roman" w:eastAsia="Times New Roman" w:hAnsi="Times New Roman" w:cs="Times New Roman"/>
                      <w:sz w:val="24"/>
                      <w:szCs w:val="24"/>
                      <w:lang w:eastAsia="en-GB"/>
                    </w:rPr>
                  </w:pPr>
                  <w:r w:rsidRPr="000975FB">
                    <w:rPr>
                      <w:rFonts w:eastAsia="Times New Roman" w:cs="Arial"/>
                      <w:sz w:val="24"/>
                      <w:szCs w:val="24"/>
                      <w:lang w:eastAsia="en-GB"/>
                    </w:rPr>
                    <w:t>24302/13</w:t>
                  </w:r>
                </w:p>
              </w:tc>
              <w:tc>
                <w:tcPr>
                  <w:tcW w:w="131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Theft Of Motor Vehicle</w:t>
                  </w:r>
                </w:p>
              </w:tc>
              <w:tc>
                <w:tcPr>
                  <w:tcW w:w="184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 xml:space="preserve"> VICTORIA ROAD </w:t>
                  </w:r>
                </w:p>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DISS</w:t>
                  </w:r>
                </w:p>
              </w:tc>
              <w:tc>
                <w:tcPr>
                  <w:tcW w:w="1842"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 Between 05 Jun 2013 11:30 and 05 Jun 2013 11:42</w:t>
                  </w:r>
                </w:p>
              </w:tc>
              <w:tc>
                <w:tcPr>
                  <w:tcW w:w="3402"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Mobile phone stolen from vehicle.   </w:t>
                  </w:r>
                </w:p>
              </w:tc>
            </w:tr>
            <w:tr w:rsidR="000975FB" w:rsidRPr="000975FB">
              <w:tc>
                <w:tcPr>
                  <w:tcW w:w="1269" w:type="dxa"/>
                  <w:tcBorders>
                    <w:top w:val="nil"/>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jc w:val="center"/>
                    <w:rPr>
                      <w:rFonts w:ascii="Times New Roman" w:eastAsia="Times New Roman" w:hAnsi="Times New Roman" w:cs="Times New Roman"/>
                      <w:sz w:val="24"/>
                      <w:szCs w:val="24"/>
                      <w:lang w:eastAsia="en-GB"/>
                    </w:rPr>
                  </w:pPr>
                  <w:r w:rsidRPr="000975FB">
                    <w:rPr>
                      <w:rFonts w:eastAsia="Times New Roman" w:cs="Arial"/>
                      <w:sz w:val="24"/>
                      <w:szCs w:val="24"/>
                      <w:lang w:eastAsia="en-GB"/>
                    </w:rPr>
                    <w:t>23628/13</w:t>
                  </w:r>
                </w:p>
              </w:tc>
              <w:tc>
                <w:tcPr>
                  <w:tcW w:w="131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Theft Of Pedal Cycle</w:t>
                  </w:r>
                </w:p>
              </w:tc>
              <w:tc>
                <w:tcPr>
                  <w:tcW w:w="184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BRESSINGHAM ROAD ROYDON</w:t>
                  </w:r>
                </w:p>
              </w:tc>
              <w:tc>
                <w:tcPr>
                  <w:tcW w:w="1842"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 Between 31 May 2013 15:00 and 31 May 2013 16:00</w:t>
                  </w:r>
                </w:p>
              </w:tc>
              <w:tc>
                <w:tcPr>
                  <w:tcW w:w="3402"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0975FB" w:rsidRPr="000975FB" w:rsidRDefault="000975FB" w:rsidP="000975FB">
                  <w:pPr>
                    <w:ind w:left="0"/>
                    <w:rPr>
                      <w:rFonts w:ascii="Times New Roman" w:eastAsia="Times New Roman" w:hAnsi="Times New Roman" w:cs="Times New Roman"/>
                      <w:sz w:val="24"/>
                      <w:szCs w:val="24"/>
                      <w:lang w:eastAsia="en-GB"/>
                    </w:rPr>
                  </w:pPr>
                  <w:r w:rsidRPr="000975FB">
                    <w:rPr>
                      <w:rFonts w:eastAsia="Times New Roman" w:cs="Arial"/>
                      <w:sz w:val="24"/>
                      <w:szCs w:val="24"/>
                      <w:lang w:eastAsia="en-GB"/>
                    </w:rPr>
                    <w:t xml:space="preserve">Person/s unknown </w:t>
                  </w:r>
                  <w:proofErr w:type="gramStart"/>
                  <w:r w:rsidRPr="000975FB">
                    <w:rPr>
                      <w:rFonts w:eastAsia="Times New Roman" w:cs="Arial"/>
                      <w:sz w:val="24"/>
                      <w:szCs w:val="24"/>
                      <w:lang w:eastAsia="en-GB"/>
                    </w:rPr>
                    <w:t>have</w:t>
                  </w:r>
                  <w:proofErr w:type="gramEnd"/>
                  <w:r w:rsidRPr="000975FB">
                    <w:rPr>
                      <w:rFonts w:eastAsia="Times New Roman" w:cs="Arial"/>
                      <w:sz w:val="24"/>
                      <w:szCs w:val="24"/>
                      <w:lang w:eastAsia="en-GB"/>
                    </w:rPr>
                    <w:t xml:space="preserve"> stolen a push bike from outside the front of the I/p's home address where it was left unlocked.</w:t>
                  </w:r>
                </w:p>
              </w:tc>
            </w:tr>
          </w:tbl>
          <w:p w:rsidR="000975FB" w:rsidRPr="000975FB" w:rsidRDefault="000975FB" w:rsidP="000975FB">
            <w:pPr>
              <w:ind w:left="0"/>
              <w:rPr>
                <w:rFonts w:eastAsia="Times New Roman" w:cs="Arial"/>
                <w:sz w:val="24"/>
                <w:szCs w:val="24"/>
                <w:lang w:eastAsia="en-GB"/>
              </w:rPr>
            </w:pPr>
          </w:p>
        </w:tc>
      </w:tr>
    </w:tbl>
    <w:p w:rsidR="000975FB" w:rsidRPr="000975FB" w:rsidRDefault="000975FB" w:rsidP="000975FB">
      <w:pPr>
        <w:ind w:left="0"/>
        <w:rPr>
          <w:rFonts w:eastAsia="Times New Roman" w:cs="Arial"/>
          <w:vanish/>
          <w:sz w:val="24"/>
          <w:szCs w:val="24"/>
          <w:lang w:eastAsia="en-GB"/>
        </w:rPr>
      </w:pPr>
    </w:p>
    <w:sectPr w:rsidR="000975FB" w:rsidRPr="00097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FB"/>
    <w:rsid w:val="000975FB"/>
    <w:rsid w:val="00290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97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97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dc:creator>
  <cp:lastModifiedBy>mish</cp:lastModifiedBy>
  <cp:revision>1</cp:revision>
  <dcterms:created xsi:type="dcterms:W3CDTF">2013-06-09T08:51:00Z</dcterms:created>
  <dcterms:modified xsi:type="dcterms:W3CDTF">2013-06-09T08:53:00Z</dcterms:modified>
</cp:coreProperties>
</file>